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C5920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Personalien Patient*in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Name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6B6A60" w:rsidRDefault="00715867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Geschlecht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6B6A60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w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</w:r>
            <w:r w:rsidR="00AF5DDD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anderes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Vorname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Arbeitgeber/Ort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Geburtsdatum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Geschäft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Strasse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Versicherer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PLZ / Ort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Vers.-/Unfall-N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privat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7825EF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AHV</w:t>
            </w: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-Nr.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C5920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2174CE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Krankheit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F4681E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Unfall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Domiziltherapie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bookmarkStart w:id="7" w:name="_GoBack"/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NEIN</w:t>
            </w:r>
          </w:p>
          <w:p w:rsidR="007825EF" w:rsidRPr="000C5920" w:rsidRDefault="00730356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Anzahl ange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ordnete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Konsultationen 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>(</w:t>
            </w:r>
            <w:r w:rsidR="007825EF">
              <w:rPr>
                <w:rFonts w:ascii="Arial" w:eastAsia="Calibri" w:hAnsi="Arial" w:cs="Arial"/>
                <w:sz w:val="18"/>
                <w:szCs w:val="20"/>
              </w:rPr>
              <w:t>Standard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 xml:space="preserve"> 12; Klinik ambulant 9)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0C5920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Medizinische </w:t>
            </w:r>
            <w:r w:rsidR="000C5920" w:rsidRPr="000C5920"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</w:t>
            </w: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se</w:t>
            </w: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:rsidR="000C5920" w:rsidRDefault="002174CE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5920" w:rsidRPr="00A6354F" w:rsidRDefault="00A6354F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Logopädische Diagnose gemäss KLV 10: Störungen der Sprache, des Sprechens, der Stimme, des Redeflusses und des Schluckens, die zurückzuführen sind auf: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2174CE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neurologische Leiden mit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infektiöser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traumatischer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chirurgisch-postoperativer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toxischer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tumoröser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vaskulärer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hypoxischer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degenerativer Ursache</w:t>
            </w:r>
          </w:p>
          <w:p w:rsidR="000C5920" w:rsidRPr="000C5920" w:rsidRDefault="002174CE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phoniatrische Leiden 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partielle oder totale Missbildung der Lippen, der Zunge, des Gaumens, des Kiefers oder des Kehlkopfes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Störungen der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orofazialen Muskulatur oder der Larynxfunktion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mit infektiöser, traumatischer, chirurgisch-postoperativer,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 xml:space="preserve">tumoröser oder funktioneller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>Ursache</w:t>
            </w:r>
          </w:p>
          <w:p w:rsidR="000C5920" w:rsidRPr="000C5920" w:rsidRDefault="000C5920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Rückmeldung über den Behandlungsverlauf </w:t>
            </w:r>
            <w:r w:rsidRPr="000C5920">
              <w:rPr>
                <w:rFonts w:ascii="Arial" w:eastAsia="Calibri" w:hAnsi="Arial" w:cs="Arial"/>
                <w:color w:val="C00000"/>
                <w:sz w:val="20"/>
                <w:szCs w:val="20"/>
              </w:rPr>
              <w:t xml:space="preserve">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nicht nötig   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</w:r>
            <w:r w:rsidR="00AF5D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erwünscht</w:t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Weiteres: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0C5920" w:rsidTr="00B73689">
        <w:trPr>
          <w:cantSplit/>
          <w:trHeight w:val="3034"/>
        </w:trPr>
        <w:tc>
          <w:tcPr>
            <w:tcW w:w="4395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Arzt /Ärztin (Stempel): ZSR-Nr und GLN 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  <w:tc>
          <w:tcPr>
            <w:tcW w:w="160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:rsidR="000C5920" w:rsidRPr="00B8208A" w:rsidRDefault="00730356" w:rsidP="00730356">
            <w:pPr>
              <w:tabs>
                <w:tab w:val="righ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Kontaktdaten der/des behandelnden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Logopädin/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n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(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evtl.Stempel): ZSR-Nr </w:t>
            </w:r>
            <w:r w:rsid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und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GL</w:t>
            </w:r>
            <w:r w:rsidR="00B8208A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</w:tr>
    </w:tbl>
    <w:p w:rsidR="00C32965" w:rsidRDefault="00C32965"/>
    <w:sectPr w:rsidR="00C32965" w:rsidSect="00F00FD5">
      <w:headerReference w:type="first" r:id="rId6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1D" w:rsidRDefault="00F10C1D" w:rsidP="000C5920">
      <w:pPr>
        <w:spacing w:after="0" w:line="240" w:lineRule="auto"/>
      </w:pPr>
      <w:r>
        <w:separator/>
      </w:r>
    </w:p>
  </w:endnote>
  <w:end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1D" w:rsidRDefault="00F10C1D" w:rsidP="000C5920">
      <w:pPr>
        <w:spacing w:after="0" w:line="240" w:lineRule="auto"/>
      </w:pPr>
      <w:r>
        <w:separator/>
      </w:r>
    </w:p>
  </w:footnote>
  <w:foot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:rsidR="000C5920" w:rsidRPr="00AF5DDD" w:rsidRDefault="000C5920" w:rsidP="000C5920">
    <w:pPr>
      <w:pStyle w:val="Kopfzeile"/>
      <w:rPr>
        <w:rFonts w:ascii="Arial" w:hAnsi="Arial" w:cs="Arial"/>
        <w:sz w:val="24"/>
        <w:szCs w:val="24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F5DDD">
      <w:rPr>
        <w:rFonts w:ascii="Arial" w:hAnsi="Arial" w:cs="Arial"/>
        <w:sz w:val="24"/>
        <w:szCs w:val="24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F5DDD">
      <w:rPr>
        <w:rFonts w:ascii="Arial" w:hAnsi="Arial" w:cs="Arial"/>
        <w:sz w:val="24"/>
        <w:szCs w:val="24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5920" w:rsidRPr="00AF5DDD" w:rsidRDefault="000C5920" w:rsidP="000C5920">
    <w:pPr>
      <w:pStyle w:val="Kopfzeile"/>
      <w:rPr>
        <w:rFonts w:ascii="Arial" w:hAnsi="Arial" w:cs="Arial"/>
        <w:sz w:val="24"/>
        <w:szCs w:val="24"/>
      </w:rPr>
    </w:pPr>
  </w:p>
  <w:p w:rsidR="000C5920" w:rsidRPr="00AF5DDD" w:rsidRDefault="00730356" w:rsidP="000C5920">
    <w:pPr>
      <w:spacing w:after="12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8"/>
        <w:szCs w:val="24"/>
      </w:rPr>
      <w:t>AN</w:t>
    </w:r>
    <w:r w:rsidR="000C5920" w:rsidRPr="002C6481">
      <w:rPr>
        <w:rFonts w:ascii="Arial" w:hAnsi="Arial" w:cs="Arial"/>
        <w:b/>
        <w:sz w:val="28"/>
        <w:szCs w:val="24"/>
      </w:rPr>
      <w:t xml:space="preserve">ORDNUNG ZUR LOGOPÄDISCHEN THERAPIE  </w:t>
    </w:r>
    <w:r w:rsidR="000C5920" w:rsidRPr="002C6481">
      <w:rPr>
        <w:rFonts w:ascii="Arial" w:hAnsi="Arial" w:cs="Arial"/>
        <w:sz w:val="28"/>
        <w:szCs w:val="16"/>
      </w:rPr>
      <w:t>gem. Art. 10 KL</w:t>
    </w:r>
    <w:r w:rsidR="000C5920">
      <w:rPr>
        <w:rFonts w:ascii="Arial" w:hAnsi="Arial" w:cs="Arial"/>
        <w:sz w:val="28"/>
        <w:szCs w:val="16"/>
      </w:rPr>
      <w:t>V</w:t>
    </w:r>
    <w:r w:rsidR="00AF5DDD">
      <w:rPr>
        <w:rFonts w:ascii="Arial" w:hAnsi="Arial" w:cs="Arial"/>
        <w:sz w:val="24"/>
        <w:szCs w:val="24"/>
        <w:lang w:val="it-CH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1D"/>
    <w:rsid w:val="00050F81"/>
    <w:rsid w:val="00070BFB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61C0E"/>
    <w:rsid w:val="00482414"/>
    <w:rsid w:val="004E57DA"/>
    <w:rsid w:val="00594E06"/>
    <w:rsid w:val="006B6A60"/>
    <w:rsid w:val="00715867"/>
    <w:rsid w:val="00730356"/>
    <w:rsid w:val="007825EF"/>
    <w:rsid w:val="00904C6D"/>
    <w:rsid w:val="00963FCE"/>
    <w:rsid w:val="00A12E8E"/>
    <w:rsid w:val="00A1622B"/>
    <w:rsid w:val="00A6354F"/>
    <w:rsid w:val="00AE167C"/>
    <w:rsid w:val="00AF1629"/>
    <w:rsid w:val="00AF5DDD"/>
    <w:rsid w:val="00B37A5D"/>
    <w:rsid w:val="00B8208A"/>
    <w:rsid w:val="00B87C8C"/>
    <w:rsid w:val="00C32965"/>
    <w:rsid w:val="00CD73E1"/>
    <w:rsid w:val="00D266EB"/>
    <w:rsid w:val="00D87556"/>
    <w:rsid w:val="00DB092A"/>
    <w:rsid w:val="00DB3244"/>
    <w:rsid w:val="00E009DF"/>
    <w:rsid w:val="00E47AB6"/>
    <w:rsid w:val="00F00FD5"/>
    <w:rsid w:val="00F10C1D"/>
    <w:rsid w:val="00F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  <w15:docId w15:val="{CB63A56F-C494-4F10-8FC2-DF04E08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20"/>
  </w:style>
  <w:style w:type="paragraph" w:styleId="Fuzeile">
    <w:name w:val="footer"/>
    <w:basedOn w:val="Standard"/>
    <w:link w:val="FuzeileZch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AppData\Local\Microsoft\Windows\INetCache\Content.Outlook\F7XT2U5N\Verordnungsformular%20K-SBL%20Version%2014.08.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Verordnungsformular K-SBL Version 14.08.2020.dotx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Lüscher</dc:creator>
  <cp:lastModifiedBy>Schneider Oliver</cp:lastModifiedBy>
  <cp:revision>3</cp:revision>
  <dcterms:created xsi:type="dcterms:W3CDTF">2024-06-13T10:46:00Z</dcterms:created>
  <dcterms:modified xsi:type="dcterms:W3CDTF">2024-06-13T10:46:00Z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2023-12-12T09:59:04Z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f87c9bf1-b70a-421a-a5ad-73175383563a</vt:lpwstr>
  </property>
  <property fmtid="{D5CDD505-2E9C-101B-9397-08002B2CF9AE}" pid="8" name="MSIP_Label_ec66c06a-42db-441f-a041-983b3efb2643_ContentBits">
    <vt:lpwstr>0</vt:lpwstr>
  </property>
</Properties>
</file>